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xml" ContentType="application/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  <w:t xml:space="preserve">Документ предоставлен </w:t>
      </w:r>
      <w:hyperlink r:id="rId2">
        <w:r>
          <w:rPr>
            <w:rStyle w:val="Style14"/>
            <w:color w:val="0000FF"/>
          </w:rPr>
          <w:t>КонсультантПлюс</w:t>
        </w:r>
      </w:hyperlink>
      <w:r>
        <w:rPr/>
        <w:br/>
      </w:r>
    </w:p>
    <w:p>
      <w:pPr>
        <w:pStyle w:val="ConsPlusNormal"/>
        <w:jc w:val="both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1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677"/>
        <w:gridCol w:w="4677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ConsPlusNormal"/>
              <w:rPr/>
            </w:pPr>
            <w:r>
              <w:rPr/>
              <w:t>20 июля 2007 года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ConsPlusNormal"/>
              <w:jc w:val="right"/>
              <w:rPr/>
            </w:pPr>
            <w:r>
              <w:rPr/>
              <w:t>N 102-оз</w:t>
            </w:r>
          </w:p>
        </w:tc>
      </w:tr>
    </w:tbl>
    <w:p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ЗАКОН</w:t>
      </w:r>
    </w:p>
    <w:p>
      <w:pPr>
        <w:pStyle w:val="ConsPlusTitle"/>
        <w:jc w:val="center"/>
        <w:rPr/>
      </w:pPr>
      <w:r>
        <w:rPr/>
        <w:t>ХАНТЫ-МАНСИЙСКОГО АВТОНОМНОГО ОКРУГА - ЮГРЫ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ОБ ОРГАНИЗАЦИИ ДЕЯТЕЛЬНОСТИ ЯРМАРОК</w:t>
      </w:r>
    </w:p>
    <w:p>
      <w:pPr>
        <w:pStyle w:val="ConsPlusTitle"/>
        <w:jc w:val="center"/>
        <w:rPr/>
      </w:pPr>
      <w:r>
        <w:rPr/>
        <w:t>НА ТЕРРИТОРИИ ХАНТЫ-МАНСИЙСКОГО АВТОНОМНОГО ОКРУГА - ЮГРЫ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Принят Думой Ханты-Мансийского</w:t>
      </w:r>
    </w:p>
    <w:p>
      <w:pPr>
        <w:pStyle w:val="ConsPlusNormal"/>
        <w:jc w:val="center"/>
        <w:rPr/>
      </w:pPr>
      <w:r>
        <w:rPr/>
        <w:t>автономного округа - Югры 12 июля 2007 года</w:t>
      </w:r>
    </w:p>
    <w:p>
      <w:pPr>
        <w:pStyle w:val="ConsPlusNormal"/>
        <w:jc w:val="center"/>
        <w:rPr/>
      </w:pPr>
      <w:r>
        <w:rPr/>
        <w:t>Список изменяющих документов</w:t>
      </w:r>
    </w:p>
    <w:p>
      <w:pPr>
        <w:pStyle w:val="ConsPlusNormal"/>
        <w:jc w:val="center"/>
        <w:rPr/>
      </w:pPr>
      <w:r>
        <w:rPr/>
        <w:t xml:space="preserve">(в ред. Законов ХМАО - Югры от 11.06.2010 </w:t>
      </w:r>
      <w:hyperlink r:id="rId3">
        <w:r>
          <w:rPr>
            <w:rStyle w:val="Style14"/>
            <w:color w:val="0000FF"/>
          </w:rPr>
          <w:t>N 103-оз</w:t>
        </w:r>
      </w:hyperlink>
      <w:r>
        <w:rPr/>
        <w:t xml:space="preserve">, от 25.06.2012 </w:t>
      </w:r>
      <w:hyperlink r:id="rId4">
        <w:r>
          <w:rPr>
            <w:rStyle w:val="Style14"/>
            <w:color w:val="0000FF"/>
          </w:rPr>
          <w:t>N 79-оз</w:t>
        </w:r>
      </w:hyperlink>
      <w:r>
        <w:rPr/>
        <w:t>,</w:t>
      </w:r>
    </w:p>
    <w:p>
      <w:pPr>
        <w:pStyle w:val="ConsPlusNormal"/>
        <w:jc w:val="center"/>
        <w:rPr/>
      </w:pPr>
      <w:r>
        <w:rPr/>
        <w:t xml:space="preserve">от 20.02.2014 </w:t>
      </w:r>
      <w:hyperlink r:id="rId5">
        <w:r>
          <w:rPr>
            <w:rStyle w:val="Style14"/>
            <w:color w:val="0000FF"/>
          </w:rPr>
          <w:t>N 13-оз</w:t>
        </w:r>
      </w:hyperlink>
      <w:r>
        <w:rPr/>
        <w:t xml:space="preserve">, от 26.09.2014 </w:t>
      </w:r>
      <w:hyperlink r:id="rId6">
        <w:r>
          <w:rPr>
            <w:rStyle w:val="Style14"/>
            <w:color w:val="0000FF"/>
          </w:rPr>
          <w:t>N 73-оз</w:t>
        </w:r>
      </w:hyperlink>
      <w:r>
        <w:rPr/>
        <w:t xml:space="preserve">, от 07.09.2016 </w:t>
      </w:r>
      <w:hyperlink r:id="rId7">
        <w:r>
          <w:rPr>
            <w:rStyle w:val="Style14"/>
            <w:color w:val="0000FF"/>
          </w:rPr>
          <w:t>N 64-оз</w:t>
        </w:r>
      </w:hyperlink>
      <w:r>
        <w:rPr/>
        <w:t>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1. Предмет регулирования настоящего Закона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Настоящий Закон регулирует деятельность по продаже товаров (выполнению работ, оказанию услуг) на ярмарках, организуемых исполнительными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Югры, юридическими лицами, индивидуальными предпринимателями вне пределов розничных рынков и имеющих временный характер, в целях наиболее полного удовлетворения потребностей жителей Ханты-Мансийского автономного округа - Югры (далее также - автономный округ) услугами торговли, а также поддержки местных производителей товаров.</w:t>
      </w:r>
    </w:p>
    <w:p>
      <w:pPr>
        <w:pStyle w:val="ConsPlusNormal"/>
        <w:jc w:val="both"/>
        <w:rPr/>
      </w:pPr>
      <w:r>
        <w:rPr/>
        <w:t xml:space="preserve">(п. 1 в ред. </w:t>
      </w:r>
      <w:hyperlink r:id="rId8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11.06.2010 N 103-оз)</w:t>
      </w:r>
    </w:p>
    <w:p>
      <w:pPr>
        <w:pStyle w:val="ConsPlusNormal"/>
        <w:ind w:firstLine="540"/>
        <w:jc w:val="both"/>
        <w:rPr/>
      </w:pPr>
      <w:r>
        <w:rPr/>
        <w:t>2. Настоящий Закон не распространяется на проведение демонстраций (продаж) товаров (имущества), проводимых в качестве неосновных (дополнительных) элементов общественных или профессиональных мероприятий, ограниченных по времени и месту проведения (семинаров, совещаний, конференций, съездов, конгрессов и других мероприятий), не содержащих в своем наименовании слова "ярмарка", а также на деятельность хозяйствующих субъектов, осуществляющих торговую деятельность на постоянной основе в стационарных и нестационарных торговых объектах, в наименованиях которых содержится слово "ярмарка".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9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11.06.2010 N 103-оз)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2. Законодательство Ханты-Мансийского автономного округа - Югры об организации деятельности ярмарок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Законодательство Ханты-Мансийского автономного округа - Югры об организации деятельности ярмарок основывается на </w:t>
      </w:r>
      <w:hyperlink r:id="rId10">
        <w:r>
          <w:rPr>
            <w:rStyle w:val="Style14"/>
            <w:color w:val="0000FF"/>
          </w:rPr>
          <w:t>Конституции</w:t>
        </w:r>
      </w:hyperlink>
      <w:r>
        <w:rPr/>
        <w:t xml:space="preserve"> Российской Федерации, </w:t>
      </w:r>
      <w:hyperlink r:id="rId11">
        <w:r>
          <w:rPr>
            <w:rStyle w:val="Style14"/>
            <w:color w:val="0000FF"/>
          </w:rPr>
          <w:t>федеральном законодательстве</w:t>
        </w:r>
      </w:hyperlink>
      <w:r>
        <w:rPr/>
        <w:t xml:space="preserve">, </w:t>
      </w:r>
      <w:hyperlink r:id="rId12">
        <w:r>
          <w:rPr>
            <w:rStyle w:val="Style14"/>
            <w:color w:val="0000FF"/>
          </w:rPr>
          <w:t>Уставе</w:t>
        </w:r>
      </w:hyperlink>
      <w:r>
        <w:rPr/>
        <w:t xml:space="preserve"> (Основном законе) Ханты-Мансийского автономного округа - Югры и состоит из настоящего Закона, других законов и иных нормативных правовых актов Ханты-Мансийского автономного округа - Югры.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3. Основные понятия, используемые в настоящем Законе</w:t>
      </w:r>
    </w:p>
    <w:p>
      <w:pPr>
        <w:pStyle w:val="ConsPlusNormal"/>
        <w:ind w:firstLine="540"/>
        <w:jc w:val="both"/>
        <w:rPr/>
      </w:pPr>
      <w:r>
        <w:rPr/>
        <w:t xml:space="preserve">(в ред. </w:t>
      </w:r>
      <w:hyperlink r:id="rId13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11.06.2010 N 103-оз)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Для целей настоящего Закона используются следующие понятия:</w:t>
      </w:r>
    </w:p>
    <w:p>
      <w:pPr>
        <w:pStyle w:val="ConsPlusNormal"/>
        <w:ind w:firstLine="540"/>
        <w:jc w:val="both"/>
        <w:rPr/>
      </w:pPr>
      <w:r>
        <w:rPr/>
        <w:t>ярмарка - самостоятельное мероприятие, организуемое в установленном месте и на установленный срок с целью заключения договоров розничной купли-продажи (подряда, оказания услуг) и формирования муниципальных, межмуниципальных, региональных, международных и внешнеэкономических хозяйственных связей;</w:t>
      </w:r>
    </w:p>
    <w:p>
      <w:pPr>
        <w:pStyle w:val="ConsPlusNormal"/>
        <w:ind w:firstLine="540"/>
        <w:jc w:val="both"/>
        <w:rPr/>
      </w:pPr>
      <w:r>
        <w:rPr/>
        <w:t>участники ярмарки - 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животноводством), реализующие на ярмарке товары (выполняющие работы, оказывающие услуги);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4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26.09.2014 N 73-оз)</w:t>
      </w:r>
    </w:p>
    <w:p>
      <w:pPr>
        <w:pStyle w:val="ConsPlusNormal"/>
        <w:ind w:firstLine="540"/>
        <w:jc w:val="both"/>
        <w:rPr/>
      </w:pPr>
      <w:r>
        <w:rPr/>
        <w:t>организаторы ярмарки - исполнительные органы государственной власти автономного округа, органы местного самоуправления муниципальных образований автономного округа, юридические лица, индивидуальные предприниматели;</w:t>
      </w:r>
    </w:p>
    <w:p>
      <w:pPr>
        <w:pStyle w:val="ConsPlusNormal"/>
        <w:ind w:firstLine="540"/>
        <w:jc w:val="both"/>
        <w:rPr/>
      </w:pPr>
      <w:r>
        <w:rPr/>
        <w:t xml:space="preserve">абзац утратил силу. - </w:t>
      </w:r>
      <w:hyperlink r:id="rId15">
        <w:r>
          <w:rPr>
            <w:rStyle w:val="Style14"/>
            <w:color w:val="0000FF"/>
          </w:rPr>
          <w:t>Закон</w:t>
        </w:r>
      </w:hyperlink>
      <w:r>
        <w:rPr/>
        <w:t xml:space="preserve"> ХМАО - Югры от 07.09.2016 N 64-оз;</w:t>
      </w:r>
    </w:p>
    <w:p>
      <w:pPr>
        <w:pStyle w:val="ConsPlusNormal"/>
        <w:ind w:firstLine="540"/>
        <w:jc w:val="both"/>
        <w:rPr/>
      </w:pPr>
      <w:r>
        <w:rPr/>
        <w:t>ярмарочная площадка - место, определенное организатором для проведения ярмарки (земельный участок или имущественный комплекс, в составе которого могут быть здания (капитальные строения));</w:t>
      </w:r>
    </w:p>
    <w:p>
      <w:pPr>
        <w:pStyle w:val="ConsPlusNormal"/>
        <w:ind w:firstLine="540"/>
        <w:jc w:val="both"/>
        <w:rPr/>
      </w:pPr>
      <w:r>
        <w:rPr/>
        <w:t>торговое место - место для продажи товаров (выполнения работ, оказания услуг) на ярмарке (в том числе павильон, киоск, палатка, тележка, автолавка, автофургон), соответствующее требованиям, установленным организатором ярмарки, и отведенное участнику ярмарки на договорной основе.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6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25.06.2012 N 79-оз)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4. Общие требования к организации ярмарки</w:t>
      </w:r>
    </w:p>
    <w:p>
      <w:pPr>
        <w:pStyle w:val="ConsPlusNormal"/>
        <w:ind w:firstLine="540"/>
        <w:jc w:val="both"/>
        <w:rPr/>
      </w:pPr>
      <w:r>
        <w:rPr/>
        <w:t xml:space="preserve">(в ред. </w:t>
      </w:r>
      <w:hyperlink r:id="rId17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11.06.2010 N 103-оз)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Участие в ярмарке осуществляется на основании заявки, представляемой организатору ярмарки.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8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07.09.2016 N 64-оз)</w:t>
      </w:r>
    </w:p>
    <w:p>
      <w:pPr>
        <w:pStyle w:val="ConsPlusNormal"/>
        <w:ind w:firstLine="540"/>
        <w:jc w:val="both"/>
        <w:rPr/>
      </w:pPr>
      <w:r>
        <w:rPr/>
        <w:t>2. Ярмарка организуется на находящейся у организатора ярмарки в собственности, аренде либо на другом законном основании ярмарочной площадке.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19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07.09.2016 N 64-оз)</w:t>
      </w:r>
    </w:p>
    <w:p>
      <w:pPr>
        <w:pStyle w:val="ConsPlusNormal"/>
        <w:ind w:firstLine="540"/>
        <w:jc w:val="both"/>
        <w:rPr/>
      </w:pPr>
      <w:r>
        <w:rPr/>
        <w:t>При проведении ярмарки на открытой ярмарочной площадке территория площадки должна иметь твердое покрытие, обеспечивающее возможность торговли с автомашин, во временно установленных палатках, павильонах и в других торговых местах.</w:t>
      </w:r>
    </w:p>
    <w:p>
      <w:pPr>
        <w:pStyle w:val="ConsPlusNormal"/>
        <w:ind w:firstLine="540"/>
        <w:jc w:val="both"/>
        <w:rPr/>
      </w:pPr>
      <w:r>
        <w:rPr/>
        <w:t>Регулирование цен на продаваемые товары (выполняемые работы, оказываемые услуги) на ярмарке организатором ярмарки не допускается.</w:t>
      </w:r>
    </w:p>
    <w:p>
      <w:pPr>
        <w:pStyle w:val="ConsPlusNormal"/>
        <w:jc w:val="both"/>
        <w:rPr/>
      </w:pPr>
      <w:r>
        <w:rPr/>
        <w:t xml:space="preserve">(в ред. Законов ХМАО - Югры от 25.06.2012 </w:t>
      </w:r>
      <w:hyperlink r:id="rId20">
        <w:r>
          <w:rPr>
            <w:rStyle w:val="Style14"/>
            <w:color w:val="0000FF"/>
          </w:rPr>
          <w:t>N 79-оз</w:t>
        </w:r>
      </w:hyperlink>
      <w:r>
        <w:rPr/>
        <w:t xml:space="preserve">, от 07.09.2016 </w:t>
      </w:r>
      <w:hyperlink r:id="rId21">
        <w:r>
          <w:rPr>
            <w:rStyle w:val="Style14"/>
            <w:color w:val="0000FF"/>
          </w:rPr>
          <w:t>N 64-оз</w:t>
        </w:r>
      </w:hyperlink>
      <w:r>
        <w:rPr/>
        <w:t>)</w:t>
      </w:r>
    </w:p>
    <w:p>
      <w:pPr>
        <w:pStyle w:val="ConsPlusNormal"/>
        <w:ind w:firstLine="540"/>
        <w:jc w:val="both"/>
        <w:rPr/>
      </w:pPr>
      <w:r>
        <w:rPr/>
        <w:t>3. При входе на территорию ярмарочной площадки должна размещаться вывеска на русском языке с указанием наименования и режима работы ярмарки.</w:t>
      </w:r>
    </w:p>
    <w:p>
      <w:pPr>
        <w:pStyle w:val="ConsPlusNormal"/>
        <w:ind w:firstLine="540"/>
        <w:jc w:val="both"/>
        <w:rPr/>
      </w:pPr>
      <w:r>
        <w:rPr/>
        <w:t>4. На ярмарочной площадке в удобном для обозрения месте должен быть установлен информационный стенд, на котором размещается следующая информация:</w:t>
      </w:r>
    </w:p>
    <w:p>
      <w:pPr>
        <w:pStyle w:val="ConsPlusNormal"/>
        <w:ind w:firstLine="540"/>
        <w:jc w:val="both"/>
        <w:rPr/>
      </w:pPr>
      <w:r>
        <w:rPr/>
        <w:t xml:space="preserve">1) утратил силу. - </w:t>
      </w:r>
      <w:hyperlink r:id="rId22">
        <w:r>
          <w:rPr>
            <w:rStyle w:val="Style14"/>
            <w:color w:val="0000FF"/>
          </w:rPr>
          <w:t>Закон</w:t>
        </w:r>
      </w:hyperlink>
      <w:r>
        <w:rPr/>
        <w:t xml:space="preserve"> ХМАО - Югры от 07.09.2016 N 64-оз;</w:t>
      </w:r>
    </w:p>
    <w:p>
      <w:pPr>
        <w:pStyle w:val="ConsPlusNormal"/>
        <w:ind w:firstLine="540"/>
        <w:jc w:val="both"/>
        <w:rPr/>
      </w:pPr>
      <w:r>
        <w:rPr/>
        <w:t>2) наименование, адреса, телефоны организаторов ярмарки;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3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07.09.2016 N 64-оз)</w:t>
      </w:r>
    </w:p>
    <w:p>
      <w:pPr>
        <w:pStyle w:val="ConsPlusNormal"/>
        <w:ind w:firstLine="540"/>
        <w:jc w:val="both"/>
        <w:rPr/>
      </w:pPr>
      <w:r>
        <w:rPr/>
        <w:t>3) иная информация, регламентирующая осуществление торговой деятельности на ярмарочной площадке.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5. Обязанности организатора ярмарки</w:t>
      </w:r>
    </w:p>
    <w:p>
      <w:pPr>
        <w:pStyle w:val="ConsPlusNormal"/>
        <w:ind w:firstLine="540"/>
        <w:jc w:val="both"/>
        <w:rPr/>
      </w:pPr>
      <w:r>
        <w:rPr/>
        <w:t xml:space="preserve">(в ред. </w:t>
      </w:r>
      <w:hyperlink r:id="rId24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11.06.2010 N 103-оз)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Организатор ярмарки:</w:t>
      </w:r>
    </w:p>
    <w:p>
      <w:pPr>
        <w:pStyle w:val="ConsPlusNormal"/>
        <w:ind w:firstLine="540"/>
        <w:jc w:val="both"/>
        <w:rPr/>
      </w:pPr>
      <w:r>
        <w:rPr/>
        <w:t>1) принимает решение о проведении ярмарки, в котором указываются место проведения, период (сроки) проведения, режим работы, тип и тематика ярмарки, наименование (логотип) ярмарки, количество торговых мест на ярмарке;</w:t>
      </w:r>
    </w:p>
    <w:p>
      <w:pPr>
        <w:pStyle w:val="ConsPlusNormal"/>
        <w:ind w:firstLine="540"/>
        <w:jc w:val="both"/>
        <w:rPr/>
      </w:pPr>
      <w:r>
        <w:rPr/>
        <w:t>2) разрабатывает и утверждает план мероприятий по организации ярмарки и продажи товаров (выполнения работ, оказания услуг) на ней;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5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25.06.2012 N 79-оз)</w:t>
      </w:r>
    </w:p>
    <w:p>
      <w:pPr>
        <w:pStyle w:val="ConsPlusNormal"/>
        <w:ind w:firstLine="540"/>
        <w:jc w:val="both"/>
        <w:rPr/>
      </w:pPr>
      <w:r>
        <w:rPr/>
        <w:t>3) уведомляет уполномоченный орган местного самоуправления муниципального образования автономного округа в сфере торговой деятельности, на территории которого предполагается проведение ярмарки, о принятом решении о проведении ярмарки с указанием сроков и периодичности проведения;</w:t>
      </w:r>
    </w:p>
    <w:p>
      <w:pPr>
        <w:pStyle w:val="ConsPlusNormal"/>
        <w:ind w:firstLine="540"/>
        <w:jc w:val="both"/>
        <w:rPr/>
      </w:pPr>
      <w:r>
        <w:rPr/>
        <w:t>4) определяет порядок организации ярмарки и порядок предоставления торговых мест на ярмарке;</w:t>
      </w:r>
    </w:p>
    <w:p>
      <w:pPr>
        <w:pStyle w:val="ConsPlusNormal"/>
        <w:ind w:firstLine="540"/>
        <w:jc w:val="both"/>
        <w:rPr/>
      </w:pPr>
      <w:r>
        <w:rPr/>
        <w:t xml:space="preserve">5) утратил силу. - </w:t>
      </w:r>
      <w:hyperlink r:id="rId26">
        <w:r>
          <w:rPr>
            <w:rStyle w:val="Style14"/>
            <w:color w:val="0000FF"/>
          </w:rPr>
          <w:t>Закон</w:t>
        </w:r>
      </w:hyperlink>
      <w:r>
        <w:rPr/>
        <w:t xml:space="preserve"> ХМАО - Югры от 07.09.2016 N 64-оз;</w:t>
      </w:r>
    </w:p>
    <w:p>
      <w:pPr>
        <w:pStyle w:val="ConsPlusNormal"/>
        <w:ind w:firstLine="540"/>
        <w:jc w:val="both"/>
        <w:rPr/>
      </w:pPr>
      <w:r>
        <w:rPr/>
        <w:t>6)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продажи товаров (выполнения работ, оказания услуг) на ней;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27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25.06.2012 N 79-оз)</w:t>
      </w:r>
    </w:p>
    <w:p>
      <w:pPr>
        <w:pStyle w:val="ConsPlusNormal"/>
        <w:ind w:firstLine="540"/>
        <w:jc w:val="both"/>
        <w:rPr/>
      </w:pPr>
      <w:r>
        <w:rPr/>
        <w:t>7) определяет размер платы за предоставление оборудованных торговых мест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услуги);</w:t>
      </w:r>
    </w:p>
    <w:p>
      <w:pPr>
        <w:pStyle w:val="ConsPlusNormal"/>
        <w:ind w:firstLine="540"/>
        <w:jc w:val="both"/>
        <w:rPr/>
      </w:pPr>
      <w:r>
        <w:rPr/>
        <w:t>8) при необходимости в установленном законодательством порядке получает авторские права на товарный знак ярмарки (знак обслуживания), включая наименование и логотип;</w:t>
      </w:r>
    </w:p>
    <w:p>
      <w:pPr>
        <w:pStyle w:val="ConsPlusNormal"/>
        <w:ind w:firstLine="540"/>
        <w:jc w:val="both"/>
        <w:rPr/>
      </w:pPr>
      <w:r>
        <w:rPr/>
        <w:t>9) определяет правила участия в ярмарке, посещения ярмарки и перечень предоставляемых участникам и посетителям услуг, связанных с организацией и проведением ярмарки;</w:t>
      </w:r>
    </w:p>
    <w:p>
      <w:pPr>
        <w:pStyle w:val="ConsPlusNormal"/>
        <w:jc w:val="both"/>
        <w:rPr/>
      </w:pPr>
      <w:r>
        <w:rPr/>
        <w:t xml:space="preserve">(п. 9 введен </w:t>
      </w:r>
      <w:hyperlink r:id="rId28">
        <w:r>
          <w:rPr>
            <w:rStyle w:val="Style14"/>
            <w:color w:val="0000FF"/>
          </w:rPr>
          <w:t>Законом</w:t>
        </w:r>
      </w:hyperlink>
      <w:r>
        <w:rPr/>
        <w:t xml:space="preserve"> ХМАО - Югры от 07.09.2016 N 64-оз)</w:t>
      </w:r>
    </w:p>
    <w:p>
      <w:pPr>
        <w:pStyle w:val="ConsPlusNormal"/>
        <w:ind w:firstLine="540"/>
        <w:jc w:val="both"/>
        <w:rPr/>
      </w:pPr>
      <w:r>
        <w:rPr/>
        <w:t>10) ведет учет участников ярмарки;</w:t>
      </w:r>
    </w:p>
    <w:p>
      <w:pPr>
        <w:pStyle w:val="ConsPlusNormal"/>
        <w:jc w:val="both"/>
        <w:rPr/>
      </w:pPr>
      <w:r>
        <w:rPr/>
        <w:t xml:space="preserve">(п. 10 введен </w:t>
      </w:r>
      <w:hyperlink r:id="rId29">
        <w:r>
          <w:rPr>
            <w:rStyle w:val="Style14"/>
            <w:color w:val="0000FF"/>
          </w:rPr>
          <w:t>Законом</w:t>
        </w:r>
      </w:hyperlink>
      <w:r>
        <w:rPr/>
        <w:t xml:space="preserve"> ХМАО - Югры от 07.09.2016 N 64-оз)</w:t>
      </w:r>
    </w:p>
    <w:p>
      <w:pPr>
        <w:pStyle w:val="ConsPlusNormal"/>
        <w:ind w:firstLine="540"/>
        <w:jc w:val="both"/>
        <w:rPr/>
      </w:pPr>
      <w:r>
        <w:rPr/>
        <w:t>11) рассматривает поступившие заявки и в случае принятия положительного решения заключает договор с участником ярмарки;</w:t>
      </w:r>
    </w:p>
    <w:p>
      <w:pPr>
        <w:pStyle w:val="ConsPlusNormal"/>
        <w:jc w:val="both"/>
        <w:rPr/>
      </w:pPr>
      <w:r>
        <w:rPr/>
        <w:t xml:space="preserve">(п. 11 введен </w:t>
      </w:r>
      <w:hyperlink r:id="rId30">
        <w:r>
          <w:rPr>
            <w:rStyle w:val="Style14"/>
            <w:color w:val="0000FF"/>
          </w:rPr>
          <w:t>Законом</w:t>
        </w:r>
      </w:hyperlink>
      <w:r>
        <w:rPr/>
        <w:t xml:space="preserve"> ХМАО - Югры от 07.09.2016 N 64-оз)</w:t>
      </w:r>
    </w:p>
    <w:p>
      <w:pPr>
        <w:pStyle w:val="ConsPlusNormal"/>
        <w:ind w:firstLine="540"/>
        <w:jc w:val="both"/>
        <w:rPr/>
      </w:pPr>
      <w:r>
        <w:rPr/>
        <w:t>12) осуществляет подготовку и согласование схемы размещения торговых мест с органами, уполномоченными на осуществление контроля за обеспечением пожарной безопасности, охраной общественного порядка, а также с органами по контролю и надзору в сфере обеспечения санитарно-эпидемиологического благополучия населения, органами по надзору в сфере защиты прав потребителей и благополучия человека.</w:t>
      </w:r>
    </w:p>
    <w:p>
      <w:pPr>
        <w:pStyle w:val="ConsPlusNormal"/>
        <w:jc w:val="both"/>
        <w:rPr/>
      </w:pPr>
      <w:r>
        <w:rPr/>
        <w:t xml:space="preserve">(п. 12 введен </w:t>
      </w:r>
      <w:hyperlink r:id="rId31">
        <w:r>
          <w:rPr>
            <w:rStyle w:val="Style14"/>
            <w:color w:val="0000FF"/>
          </w:rPr>
          <w:t>Законом</w:t>
        </w:r>
      </w:hyperlink>
      <w:r>
        <w:rPr/>
        <w:t xml:space="preserve"> ХМАО - Югры от 07.09.2016 N 64-оз)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Статья 6. Утратила силу. - </w:t>
      </w:r>
      <w:hyperlink r:id="rId32">
        <w:r>
          <w:rPr>
            <w:rStyle w:val="Style14"/>
            <w:color w:val="0000FF"/>
          </w:rPr>
          <w:t>Закон</w:t>
        </w:r>
      </w:hyperlink>
      <w:r>
        <w:rPr/>
        <w:t xml:space="preserve"> ХМАО - Югры от 07.09.2016 N 64-оз.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6.1. Требования к участникам ярмарки</w:t>
      </w:r>
    </w:p>
    <w:p>
      <w:pPr>
        <w:pStyle w:val="ConsPlusNormal"/>
        <w:ind w:firstLine="540"/>
        <w:jc w:val="both"/>
        <w:rPr/>
      </w:pPr>
      <w:r>
        <w:rPr/>
        <w:t xml:space="preserve">(введена </w:t>
      </w:r>
      <w:hyperlink r:id="rId33">
        <w:r>
          <w:rPr>
            <w:rStyle w:val="Style14"/>
            <w:color w:val="0000FF"/>
          </w:rPr>
          <w:t>Законом</w:t>
        </w:r>
      </w:hyperlink>
      <w:r>
        <w:rPr/>
        <w:t xml:space="preserve"> ХМАО - Югры от 11.06.2010 N 103-оз)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0" w:name="P85"/>
      <w:bookmarkEnd w:id="0"/>
      <w:r>
        <w:rPr/>
        <w:t>1. Продажа товаров (выполнение работ, оказание услуг) участниками ярмарки осуществляется при наличии:</w:t>
      </w:r>
    </w:p>
    <w:p>
      <w:pPr>
        <w:pStyle w:val="ConsPlusNormal"/>
        <w:ind w:firstLine="540"/>
        <w:jc w:val="both"/>
        <w:rPr/>
      </w:pPr>
      <w:r>
        <w:rPr/>
        <w:t>1) у юридических лиц и индивидуальных предпринимателей:</w:t>
      </w:r>
    </w:p>
    <w:p>
      <w:pPr>
        <w:pStyle w:val="ConsPlusNormal"/>
        <w:ind w:firstLine="540"/>
        <w:jc w:val="both"/>
        <w:rPr/>
      </w:pPr>
      <w:r>
        <w:rPr/>
        <w:t>копии документа о постановке на учет в налоговом органе;</w:t>
      </w:r>
    </w:p>
    <w:p>
      <w:pPr>
        <w:pStyle w:val="ConsPlusNormal"/>
        <w:ind w:firstLine="540"/>
        <w:jc w:val="both"/>
        <w:rPr/>
      </w:pPr>
      <w:r>
        <w:rPr/>
        <w:t>документа, удостоверяющего личность продавца;</w:t>
      </w:r>
    </w:p>
    <w:p>
      <w:pPr>
        <w:pStyle w:val="ConsPlusNormal"/>
        <w:ind w:firstLine="540"/>
        <w:jc w:val="both"/>
        <w:rPr/>
      </w:pPr>
      <w:r>
        <w:rPr/>
        <w:t>документов, подтверждающих качество и безопасность продукции (сертификат или декларация о соответствии либо их копии), товарно-сопроводительных документов;</w:t>
      </w:r>
    </w:p>
    <w:p>
      <w:pPr>
        <w:pStyle w:val="ConsPlusNormal"/>
        <w:ind w:firstLine="540"/>
        <w:jc w:val="both"/>
        <w:rPr/>
      </w:pPr>
      <w:r>
        <w:rPr/>
        <w:t>медицинских книжек установленного образца с полными данными медицинских обследований (для участников ярмарки, самостоятельно осуществляющих реализацию пищевых продуктов, а также лиц, привлекаемых участником ярмарки для реализации пищевых продуктов) и других документов, предусмотренных действующим законодательством;</w:t>
      </w:r>
    </w:p>
    <w:p>
      <w:pPr>
        <w:pStyle w:val="ConsPlusNormal"/>
        <w:ind w:firstLine="540"/>
        <w:jc w:val="both"/>
        <w:rPr/>
      </w:pPr>
      <w:r>
        <w:rPr/>
        <w:t>2) у граждан -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животноводством: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34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26.09.2014 N 73-оз)</w:t>
      </w:r>
    </w:p>
    <w:p>
      <w:pPr>
        <w:pStyle w:val="ConsPlusNormal"/>
        <w:ind w:firstLine="540"/>
        <w:jc w:val="both"/>
        <w:rPr/>
      </w:pPr>
      <w:r>
        <w:rPr/>
        <w:t>документа, удостоверяющего личность;</w:t>
      </w:r>
    </w:p>
    <w:p>
      <w:pPr>
        <w:pStyle w:val="ConsPlusNormal"/>
        <w:ind w:firstLine="540"/>
        <w:jc w:val="both"/>
        <w:rPr/>
      </w:pPr>
      <w:r>
        <w:rPr/>
        <w:t>документа (справки), подтверждающего статус гражданина как главы крестьянского (фермерского) хозяйства, члена такого хозяйства, статус гражданина, ведущего личное подсобное хозяйство или занимающегося садоводством, огородничеством, животноводством;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35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26.09.2014 N 73-оз)</w:t>
      </w:r>
    </w:p>
    <w:p>
      <w:pPr>
        <w:pStyle w:val="ConsPlusNormal"/>
        <w:ind w:firstLine="540"/>
        <w:jc w:val="both"/>
        <w:rPr/>
      </w:pPr>
      <w:r>
        <w:rPr/>
        <w:t>документа, подтверждающего наличие в собственности или на ином законном основании земельного (дачного) участка.</w:t>
      </w:r>
    </w:p>
    <w:p>
      <w:pPr>
        <w:pStyle w:val="ConsPlusNormal"/>
        <w:ind w:firstLine="540"/>
        <w:jc w:val="both"/>
        <w:rPr/>
      </w:pPr>
      <w:r>
        <w:rPr/>
        <w:t>Копии документов должны быть заверены надлежащим образом в порядке, предусмотренном законодательством Российской Федерации.</w:t>
      </w:r>
    </w:p>
    <w:p>
      <w:pPr>
        <w:pStyle w:val="ConsPlusNormal"/>
        <w:ind w:firstLine="540"/>
        <w:jc w:val="both"/>
        <w:rPr/>
      </w:pPr>
      <w:r>
        <w:rPr/>
        <w:t xml:space="preserve">2. Документы, указанные в </w:t>
      </w:r>
      <w:hyperlink w:anchor="P85">
        <w:r>
          <w:rPr>
            <w:rStyle w:val="Style14"/>
            <w:color w:val="0000FF"/>
          </w:rPr>
          <w:t>пункте 1</w:t>
        </w:r>
      </w:hyperlink>
      <w:r>
        <w:rPr/>
        <w:t xml:space="preserve"> настоящей статьи, хранятся у участников ярмарки, самостоятельно осуществляющих реализацию товаров (выполнение работ, оказание услуг), а также у лиц, привлекаемых участником ярмарки для реализации товаров (выполнения работ, оказания услуг), в течение всего времени работы ярмарки и предъявляются по первому требованию организаторов ярмарки, контролирующих органов, покупателей.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36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25.06.2012 N 79-оз)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6.2. Требования к организации продажи товаров (выполнения работ, оказания услуг) на ярмарках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37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25.06.2012 N 79-оз)</w:t>
      </w:r>
    </w:p>
    <w:p>
      <w:pPr>
        <w:pStyle w:val="ConsPlusNormal"/>
        <w:ind w:firstLine="540"/>
        <w:jc w:val="both"/>
        <w:rPr/>
      </w:pPr>
      <w:r>
        <w:rPr/>
        <w:t xml:space="preserve">(введена </w:t>
      </w:r>
      <w:hyperlink r:id="rId38">
        <w:r>
          <w:rPr>
            <w:rStyle w:val="Style14"/>
            <w:color w:val="0000FF"/>
          </w:rPr>
          <w:t>Законом</w:t>
        </w:r>
      </w:hyperlink>
      <w:r>
        <w:rPr/>
        <w:t xml:space="preserve"> ХМАО - Югры от 11.06.2010 N 103-оз)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Торговое место (в том числе автотранспортное средство) должно быть оборудовано:</w:t>
      </w:r>
    </w:p>
    <w:p>
      <w:pPr>
        <w:pStyle w:val="ConsPlusNormal"/>
        <w:ind w:firstLine="540"/>
        <w:jc w:val="both"/>
        <w:rPr/>
      </w:pPr>
      <w:r>
        <w:rPr/>
        <w:t>1) вывеской о принадлежности торгового места;</w:t>
      </w:r>
    </w:p>
    <w:p>
      <w:pPr>
        <w:pStyle w:val="ConsPlusNormal"/>
        <w:ind w:firstLine="540"/>
        <w:jc w:val="both"/>
        <w:rPr/>
      </w:pPr>
      <w:r>
        <w:rPr/>
        <w:t>2) подтоварниками для складирования товаров;</w:t>
      </w:r>
    </w:p>
    <w:p>
      <w:pPr>
        <w:pStyle w:val="ConsPlusNormal"/>
        <w:ind w:firstLine="540"/>
        <w:jc w:val="both"/>
        <w:rPr/>
      </w:pPr>
      <w:r>
        <w:rPr/>
        <w:t>3) специализированным холодильным оборудованием для продажи товаров, требующих определенных температурных условий хранения;</w:t>
      </w:r>
    </w:p>
    <w:p>
      <w:pPr>
        <w:pStyle w:val="ConsPlusNormal"/>
        <w:ind w:firstLine="540"/>
        <w:jc w:val="both"/>
        <w:rPr/>
      </w:pPr>
      <w:r>
        <w:rPr/>
        <w:t>4) средствами измерений при продаже весовых товаров, прошедшими поверку в порядке, установленном законодательством Российской Федерации;</w:t>
      </w:r>
    </w:p>
    <w:p>
      <w:pPr>
        <w:pStyle w:val="ConsPlusNormal"/>
        <w:jc w:val="both"/>
        <w:rPr/>
      </w:pPr>
      <w:r>
        <w:rPr/>
        <w:t xml:space="preserve">(пп. 4 в ред. </w:t>
      </w:r>
      <w:hyperlink r:id="rId39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07.09.2016 N 64-оз)</w:t>
      </w:r>
    </w:p>
    <w:p>
      <w:pPr>
        <w:pStyle w:val="ConsPlusNormal"/>
        <w:ind w:firstLine="540"/>
        <w:jc w:val="both"/>
        <w:rPr/>
      </w:pPr>
      <w:r>
        <w:rPr/>
        <w:t>5) контрольно-кассовой техникой в случаях, предусмотренных законодательством Российской Федерации.</w:t>
      </w:r>
    </w:p>
    <w:p>
      <w:pPr>
        <w:pStyle w:val="ConsPlusNormal"/>
        <w:ind w:firstLine="540"/>
        <w:jc w:val="both"/>
        <w:rPr/>
      </w:pPr>
      <w:r>
        <w:rPr/>
        <w:t>2. В случае, если деятельность по продаже товаров осуществляется с использованием средств измерений (весов, гирь, мерных емкостей и других средств измерения), на ярмарке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цены, меры, веса приобретенных товаров.</w:t>
      </w:r>
    </w:p>
    <w:p>
      <w:pPr>
        <w:pStyle w:val="ConsPlusNormal"/>
        <w:ind w:firstLine="540"/>
        <w:jc w:val="both"/>
        <w:rPr/>
      </w:pPr>
      <w:r>
        <w:rPr/>
        <w:t>3. При осуществлении деятельности по продаже товаров (выполнению работ, оказанию услуг) на ярмарке участники ярмарки и лица, привлекаемые участниками ярмарки для реализации товаров (выполнения работ, оказания услуг), должны:</w:t>
      </w:r>
    </w:p>
    <w:p>
      <w:pPr>
        <w:pStyle w:val="ConsPlusNormal"/>
        <w:jc w:val="both"/>
        <w:rPr/>
      </w:pPr>
      <w:r>
        <w:rPr/>
        <w:t xml:space="preserve">(в ред. </w:t>
      </w:r>
      <w:hyperlink r:id="rId40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25.06.2012 N 79-оз)</w:t>
      </w:r>
    </w:p>
    <w:p>
      <w:pPr>
        <w:pStyle w:val="ConsPlusNormal"/>
        <w:ind w:firstLine="540"/>
        <w:jc w:val="both"/>
        <w:rPr/>
      </w:pPr>
      <w:r>
        <w:rPr/>
        <w:t>1)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ветеринарии, законодательством Российской Федерации о пожарной безопасности, законодательством в области охраны окружающей среды, и другие установленные законодательством Российской Федерации и законодательством автономного округа требования;</w:t>
      </w:r>
    </w:p>
    <w:p>
      <w:pPr>
        <w:pStyle w:val="ConsPlusNormal"/>
        <w:ind w:firstLine="540"/>
        <w:jc w:val="both"/>
        <w:rPr/>
      </w:pPr>
      <w:r>
        <w:rPr/>
        <w:t>2) соблюдать требования, предъявляемые к продаже отдельных видов товаров.</w:t>
      </w:r>
    </w:p>
    <w:p>
      <w:pPr>
        <w:pStyle w:val="ConsPlusNormal"/>
        <w:ind w:firstLine="540"/>
        <w:jc w:val="both"/>
        <w:rPr/>
      </w:pPr>
      <w:r>
        <w:rPr/>
        <w:t>4. При продаже товаров (выполнении работ, оказании услуг) участники ярмарки и лица, привлекаемые ими для реализации товаров (выполнения работ, оказания услуг), обязаны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услугах), изготовителях.</w:t>
      </w:r>
    </w:p>
    <w:p>
      <w:pPr>
        <w:pStyle w:val="ConsPlusNormal"/>
        <w:jc w:val="both"/>
        <w:rPr/>
      </w:pPr>
      <w:r>
        <w:rPr/>
        <w:t xml:space="preserve">(п. 4 в ред. </w:t>
      </w:r>
      <w:hyperlink r:id="rId41">
        <w:r>
          <w:rPr>
            <w:rStyle w:val="Style14"/>
            <w:color w:val="0000FF"/>
          </w:rPr>
          <w:t>Закона</w:t>
        </w:r>
      </w:hyperlink>
      <w:r>
        <w:rPr/>
        <w:t xml:space="preserve"> ХМАО - Югры от 25.06.2012 N 79-оз)</w:t>
      </w:r>
    </w:p>
    <w:p>
      <w:pPr>
        <w:pStyle w:val="ConsPlusNormal"/>
        <w:ind w:firstLine="540"/>
        <w:jc w:val="both"/>
        <w:rPr/>
      </w:pPr>
      <w:r>
        <w:rPr/>
        <w:t>5. Ценники на реализуемые товары должны быть оформлены в соответствии с требованиями, установленными законодательством Российской Федерации.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6.3. Информационное обеспечение ярмарочной деятельности</w:t>
      </w:r>
    </w:p>
    <w:p>
      <w:pPr>
        <w:pStyle w:val="ConsPlusNormal"/>
        <w:ind w:firstLine="540"/>
        <w:jc w:val="both"/>
        <w:rPr/>
      </w:pPr>
      <w:r>
        <w:rPr/>
        <w:t xml:space="preserve">(введена </w:t>
      </w:r>
      <w:hyperlink r:id="rId42">
        <w:r>
          <w:rPr>
            <w:rStyle w:val="Style14"/>
            <w:color w:val="0000FF"/>
          </w:rPr>
          <w:t>Законом</w:t>
        </w:r>
      </w:hyperlink>
      <w:r>
        <w:rPr/>
        <w:t xml:space="preserve"> ХМАО - Югры от 11.06.2010 N 103-оз)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Уполномоченный исполнительный орган государственной власти автономного округа в обязательном порядке размещает и не реже одного раза в квартал обновляет информацию о планируемых к проведению органами местного самоуправления муниципальных образований автономного округа ярмарках на официальном сайте органов государственной власти автономного округа в информационно-телекоммуникационной сети Интернет.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Статья 7. Вступление в силу настоящего Закона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Настоящий Закон вступает в силу с 1 января 2008 года.</w:t>
      </w:r>
    </w:p>
    <w:p>
      <w:pPr>
        <w:pStyle w:val="ConsPlusNormal"/>
        <w:ind w:firstLine="540"/>
        <w:jc w:val="both"/>
        <w:rPr/>
      </w:pPr>
      <w:r>
        <w:rPr/>
        <w:t>2. Нормативные правовые акты органов местного самоуправления муниципальных образований Ханты-Мансийского автономного округа - Югры, регулирующие правоотношения в сфере организации деятельности ярмарок, принятые до вступления в силу настоящего Закона, применяются в части, не противоречащей настоящему Закону, и подлежат приведению в соответствие с настоящим Законом до 1 января 2008 года.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Губернатор</w:t>
      </w:r>
    </w:p>
    <w:p>
      <w:pPr>
        <w:pStyle w:val="ConsPlusNormal"/>
        <w:jc w:val="right"/>
        <w:rPr/>
      </w:pPr>
      <w:r>
        <w:rPr/>
        <w:t>Ханты-Мансийского</w:t>
      </w:r>
    </w:p>
    <w:p>
      <w:pPr>
        <w:pStyle w:val="ConsPlusNormal"/>
        <w:jc w:val="right"/>
        <w:rPr/>
      </w:pPr>
      <w:r>
        <w:rPr/>
        <w:t>автономного округа - Югры</w:t>
      </w:r>
    </w:p>
    <w:p>
      <w:pPr>
        <w:pStyle w:val="ConsPlusNormal"/>
        <w:jc w:val="right"/>
        <w:rPr/>
      </w:pPr>
      <w:r>
        <w:rPr/>
        <w:t>А.В.ФИЛИПЕНКО</w:t>
      </w:r>
    </w:p>
    <w:p>
      <w:pPr>
        <w:pStyle w:val="ConsPlusNormal"/>
        <w:jc w:val="both"/>
        <w:rPr/>
      </w:pPr>
      <w:r>
        <w:rPr/>
        <w:t>г. Ханты-Мансийск</w:t>
      </w:r>
    </w:p>
    <w:p>
      <w:pPr>
        <w:pStyle w:val="ConsPlusNormal"/>
        <w:jc w:val="both"/>
        <w:rPr/>
      </w:pPr>
      <w:r>
        <w:rPr/>
        <w:t>20 июля 2007 года</w:t>
      </w:r>
    </w:p>
    <w:p>
      <w:pPr>
        <w:pStyle w:val="ConsPlusNormal"/>
        <w:jc w:val="both"/>
        <w:rPr/>
      </w:pPr>
      <w:r>
        <w:rPr/>
        <w:t>N 102-оз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18308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18308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183081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6363FE4AAFE2ED7ABACAC533590AC3364FE374D31EB231837FC129FA8A7FF6A79631E802965AF02D2A04A0gFG" TargetMode="External"/><Relationship Id="rId18" Type="http://schemas.openxmlformats.org/officeDocument/2006/relationships/hyperlink" Target="consultantplus://offline/ref=C06363FE4AAFE2ED7ABACAC533590AC3364FE374D714B13E807C9C23F2D373F4A0996EFF05DF56F12D2A050FA5gEG" TargetMode="External"/><Relationship Id="rId26" Type="http://schemas.openxmlformats.org/officeDocument/2006/relationships/hyperlink" Target="consultantplus://offline/ref=C06363FE4AAFE2ED7ABACAC533590AC3364FE374D714B13E807C9C23F2D373F4A0996EFF05DF56F12D2A050FA5g6G" TargetMode="External"/><Relationship Id="rId39" Type="http://schemas.openxmlformats.org/officeDocument/2006/relationships/hyperlink" Target="consultantplus://offline/ref=C06363FE4AAFE2ED7ABACAC533590AC3364FE374D714B13E807C9C23F2D373F4A0996EFF05DF56F12D2A050CA5gBG" TargetMode="External"/><Relationship Id="rId21" Type="http://schemas.openxmlformats.org/officeDocument/2006/relationships/hyperlink" Target="consultantplus://offline/ref=C06363FE4AAFE2ED7ABACAC533590AC3364FE374D714B13E807C9C23F2D373F4A0996EFF05DF56F12D2A050FA5gDG" TargetMode="External"/><Relationship Id="rId34" Type="http://schemas.openxmlformats.org/officeDocument/2006/relationships/hyperlink" Target="consultantplus://offline/ref=C06363FE4AAFE2ED7ABACAC533590AC3364FE374D717B23980759C23F2D373F4A0996EFF05DF56F12D2A050FA5gFG" TargetMode="External"/><Relationship Id="rId42" Type="http://schemas.openxmlformats.org/officeDocument/2006/relationships/hyperlink" Target="consultantplus://offline/ref=C06363FE4AAFE2ED7ABACAC533590AC3364FE374D31EB231837FC129FA8A7FF6A79631E802965AF02D2A02A0g9G" TargetMode="External"/><Relationship Id="rId47" Type="http://schemas.openxmlformats.org/officeDocument/2006/relationships/customXml" Target="../customXml/item2.xml"/><Relationship Id="rId7" Type="http://schemas.openxmlformats.org/officeDocument/2006/relationships/hyperlink" Target="consultantplus://offline/ref=C06363FE4AAFE2ED7ABACAC533590AC3364FE374D714B13E807C9C23F2D373F4A0996EFF05DF56F12D2A050EA5g9G" TargetMode="External"/><Relationship Id="rId2" Type="http://schemas.openxmlformats.org/officeDocument/2006/relationships/hyperlink" Target="http://www.consultant.ru/" TargetMode="External"/><Relationship Id="rId16" Type="http://schemas.openxmlformats.org/officeDocument/2006/relationships/hyperlink" Target="consultantplus://offline/ref=C06363FE4AAFE2ED7ABACAC533590AC3364FE374DE17B03D807FC129FA8A7FF6A79631E802965AF02D2A04A0gDG" TargetMode="External"/><Relationship Id="rId29" Type="http://schemas.openxmlformats.org/officeDocument/2006/relationships/hyperlink" Target="consultantplus://offline/ref=C06363FE4AAFE2ED7ABACAC533590AC3364FE374D714B13E807C9C23F2D373F4A0996EFF05DF56F12D2A050CA5g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6363FE4AAFE2ED7ABACAC533590AC3364FE374D717B23980759C23F2D373F4A0996EFF05DF56F12D2A050EA5g6G" TargetMode="External"/><Relationship Id="rId11" Type="http://schemas.openxmlformats.org/officeDocument/2006/relationships/hyperlink" Target="consultantplus://offline/ref=C06363FE4AAFE2ED7ABAD4C825355DCC3143BE79D512BD6FD8209A74AD8375A1E0D968AA469B5BF1A2gEG" TargetMode="External"/><Relationship Id="rId24" Type="http://schemas.openxmlformats.org/officeDocument/2006/relationships/hyperlink" Target="consultantplus://offline/ref=C06363FE4AAFE2ED7ABACAC533590AC3364FE374D31EB231837FC129FA8A7FF6A79631E802965AF02D2A06A0gEG" TargetMode="External"/><Relationship Id="rId32" Type="http://schemas.openxmlformats.org/officeDocument/2006/relationships/hyperlink" Target="consultantplus://offline/ref=C06363FE4AAFE2ED7ABACAC533590AC3364FE374D714B13E807C9C23F2D373F4A0996EFF05DF56F12D2A050CA5gAG" TargetMode="External"/><Relationship Id="rId37" Type="http://schemas.openxmlformats.org/officeDocument/2006/relationships/hyperlink" Target="consultantplus://offline/ref=C06363FE4AAFE2ED7ABACAC533590AC3364FE374DE17B03D807FC129FA8A7FF6A79631E802965AF02D2A04A0g7G" TargetMode="External"/><Relationship Id="rId40" Type="http://schemas.openxmlformats.org/officeDocument/2006/relationships/hyperlink" Target="consultantplus://offline/ref=C06363FE4AAFE2ED7ABACAC533590AC3364FE374DE17B03D807FC129FA8A7FF6A79631E802965AF02D2A07A0gE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C06363FE4AAFE2ED7ABACAC533590AC3364FE374DF10B539877FC129FA8A7FF6A79631E802965AF02D2A07A0gFG" TargetMode="External"/><Relationship Id="rId15" Type="http://schemas.openxmlformats.org/officeDocument/2006/relationships/hyperlink" Target="consultantplus://offline/ref=C06363FE4AAFE2ED7ABACAC533590AC3364FE374D714B13E807C9C23F2D373F4A0996EFF05DF56F12D2A050EA5g6G" TargetMode="External"/><Relationship Id="rId23" Type="http://schemas.openxmlformats.org/officeDocument/2006/relationships/hyperlink" Target="consultantplus://offline/ref=C06363FE4AAFE2ED7ABACAC533590AC3364FE374D714B13E807C9C23F2D373F4A0996EFF05DF56F12D2A050FA5g8G" TargetMode="External"/><Relationship Id="rId28" Type="http://schemas.openxmlformats.org/officeDocument/2006/relationships/hyperlink" Target="consultantplus://offline/ref=C06363FE4AAFE2ED7ABACAC533590AC3364FE374D714B13E807C9C23F2D373F4A0996EFF05DF56F12D2A050FA5g7G" TargetMode="External"/><Relationship Id="rId36" Type="http://schemas.openxmlformats.org/officeDocument/2006/relationships/hyperlink" Target="consultantplus://offline/ref=C06363FE4AAFE2ED7ABACAC533590AC3364FE374DE17B03D807FC129FA8A7FF6A79631E802965AF02D2A04A0g9G" TargetMode="External"/><Relationship Id="rId10" Type="http://schemas.openxmlformats.org/officeDocument/2006/relationships/hyperlink" Target="consultantplus://offline/ref=C06363FE4AAFE2ED7ABAD4C825355DCC324CBA7CDD41EA6D897594A7g1G" TargetMode="External"/><Relationship Id="rId19" Type="http://schemas.openxmlformats.org/officeDocument/2006/relationships/hyperlink" Target="consultantplus://offline/ref=C06363FE4AAFE2ED7ABACAC533590AC3364FE374D714B13E807C9C23F2D373F4A0996EFF05DF56F12D2A050FA5gCG" TargetMode="External"/><Relationship Id="rId31" Type="http://schemas.openxmlformats.org/officeDocument/2006/relationships/hyperlink" Target="consultantplus://offline/ref=C06363FE4AAFE2ED7ABACAC533590AC3364FE374D714B13E807C9C23F2D373F4A0996EFF05DF56F12D2A050CA5gDG" TargetMode="External"/><Relationship Id="rId44" Type="http://schemas.openxmlformats.org/officeDocument/2006/relationships/settings" Target="settings.xml"/><Relationship Id="rId4" Type="http://schemas.openxmlformats.org/officeDocument/2006/relationships/hyperlink" Target="consultantplus://offline/ref=C06363FE4AAFE2ED7ABACAC533590AC3364FE374DE17B03D807FC129FA8A7FF6A79631E802965AF02D2A04A0gCG" TargetMode="External"/><Relationship Id="rId9" Type="http://schemas.openxmlformats.org/officeDocument/2006/relationships/hyperlink" Target="consultantplus://offline/ref=C06363FE4AAFE2ED7ABACAC533590AC3364FE374D31EB231837FC129FA8A7FF6A79631E802965AF02D2A04A0gEG" TargetMode="External"/><Relationship Id="rId14" Type="http://schemas.openxmlformats.org/officeDocument/2006/relationships/hyperlink" Target="consultantplus://offline/ref=C06363FE4AAFE2ED7ABACAC533590AC3364FE374D717B23980759C23F2D373F4A0996EFF05DF56F12D2A050EA5g7G" TargetMode="External"/><Relationship Id="rId22" Type="http://schemas.openxmlformats.org/officeDocument/2006/relationships/hyperlink" Target="consultantplus://offline/ref=C06363FE4AAFE2ED7ABACAC533590AC3364FE374D714B13E807C9C23F2D373F4A0996EFF05DF56F12D2A050FA5gBG" TargetMode="External"/><Relationship Id="rId27" Type="http://schemas.openxmlformats.org/officeDocument/2006/relationships/hyperlink" Target="consultantplus://offline/ref=C06363FE4AAFE2ED7ABACAC533590AC3364FE374DE17B03D807FC129FA8A7FF6A79631E802965AF02D2A04A0g9G" TargetMode="External"/><Relationship Id="rId30" Type="http://schemas.openxmlformats.org/officeDocument/2006/relationships/hyperlink" Target="consultantplus://offline/ref=C06363FE4AAFE2ED7ABACAC533590AC3364FE374D714B13E807C9C23F2D373F4A0996EFF05DF56F12D2A050CA5gCG" TargetMode="External"/><Relationship Id="rId35" Type="http://schemas.openxmlformats.org/officeDocument/2006/relationships/hyperlink" Target="consultantplus://offline/ref=C06363FE4AAFE2ED7ABACAC533590AC3364FE374D717B23980759C23F2D373F4A0996EFF05DF56F12D2A050FA5gCG" TargetMode="External"/><Relationship Id="rId43" Type="http://schemas.openxmlformats.org/officeDocument/2006/relationships/fontTable" Target="fontTable.xml"/><Relationship Id="rId48" Type="http://schemas.openxmlformats.org/officeDocument/2006/relationships/customXml" Target="../customXml/item3.xml"/><Relationship Id="rId8" Type="http://schemas.openxmlformats.org/officeDocument/2006/relationships/hyperlink" Target="consultantplus://offline/ref=C06363FE4AAFE2ED7ABACAC533590AC3364FE374D31EB231837FC129FA8A7FF6A79631E802965AF02D2A05A0g6G" TargetMode="External"/><Relationship Id="rId3" Type="http://schemas.openxmlformats.org/officeDocument/2006/relationships/hyperlink" Target="consultantplus://offline/ref=C06363FE4AAFE2ED7ABACAC533590AC3364FE374D31EB231837FC129FA8A7FF6A79631E802965AF02D2A05A0g8G" TargetMode="External"/><Relationship Id="rId12" Type="http://schemas.openxmlformats.org/officeDocument/2006/relationships/hyperlink" Target="consultantplus://offline/ref=C06363FE4AAFE2ED7ABACAC533590AC3364FE374D715B33E85719C23F2D373F4A0A9g9G" TargetMode="External"/><Relationship Id="rId17" Type="http://schemas.openxmlformats.org/officeDocument/2006/relationships/hyperlink" Target="consultantplus://offline/ref=C06363FE4AAFE2ED7ABACAC533590AC3364FE374D31EB231837FC129FA8A7FF6A79631E802965AF02D2A07A0gEG" TargetMode="External"/><Relationship Id="rId25" Type="http://schemas.openxmlformats.org/officeDocument/2006/relationships/hyperlink" Target="consultantplus://offline/ref=C06363FE4AAFE2ED7ABACAC533590AC3364FE374DE17B03D807FC129FA8A7FF6A79631E802965AF02D2A04A0g9G" TargetMode="External"/><Relationship Id="rId33" Type="http://schemas.openxmlformats.org/officeDocument/2006/relationships/hyperlink" Target="consultantplus://offline/ref=C06363FE4AAFE2ED7ABACAC533590AC3364FE374D31EB231837FC129FA8A7FF6A79631E802965AF02D2A00A0gEG" TargetMode="External"/><Relationship Id="rId38" Type="http://schemas.openxmlformats.org/officeDocument/2006/relationships/hyperlink" Target="consultantplus://offline/ref=C06363FE4AAFE2ED7ABACAC533590AC3364FE374D31EB231837FC129FA8A7FF6A79631E802965AF02D2A03A0gAG" TargetMode="External"/><Relationship Id="rId46" Type="http://schemas.openxmlformats.org/officeDocument/2006/relationships/customXml" Target="../customXml/item1.xml"/><Relationship Id="rId20" Type="http://schemas.openxmlformats.org/officeDocument/2006/relationships/hyperlink" Target="consultantplus://offline/ref=C06363FE4AAFE2ED7ABACAC533590AC3364FE374DE17B03D807FC129FA8A7FF6A79631E802965AF02D2A04A0gBG" TargetMode="External"/><Relationship Id="rId41" Type="http://schemas.openxmlformats.org/officeDocument/2006/relationships/hyperlink" Target="consultantplus://offline/ref=C06363FE4AAFE2ED7ABACAC533590AC3364FE374DE17B03D807FC129FA8A7FF6A79631E802965AF02D2A07A0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CB66F9-ED13-4B73-A953-49E4E9F077C1}"/>
</file>

<file path=customXml/itemProps2.xml><?xml version="1.0" encoding="utf-8"?>
<ds:datastoreItem xmlns:ds="http://schemas.openxmlformats.org/officeDocument/2006/customXml" ds:itemID="{1399C975-B7FE-44E4-909B-42CD8535E1E1}"/>
</file>

<file path=customXml/itemProps3.xml><?xml version="1.0" encoding="utf-8"?>
<ds:datastoreItem xmlns:ds="http://schemas.openxmlformats.org/officeDocument/2006/customXml" ds:itemID="{B0F62D45-902E-4847-BAD4-5D4E8CC73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LibreOffice/5.1.4.2$Windows_x86 LibreOffice_project/f99d75f39f1c57ebdd7ffc5f42867c12031db97a</Application>
  <Pages>5</Pages>
  <Words>2885</Words>
  <CharactersWithSpaces>16449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Елена Викторовна</dc:creator>
  <dc:description/>
  <cp:lastModifiedBy>Миллер Елена Викторовна</cp:lastModifiedBy>
  <cp:revision>1</cp:revision>
  <dcterms:created xsi:type="dcterms:W3CDTF">2016-10-18T06:31:00Z</dcterms:created>
  <dcterms:modified xsi:type="dcterms:W3CDTF">2016-10-18T06:32:00Z</dcterms:modified>
  <cp:contentType>Item</cp:contentType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</vt:lpwstr>
  </property>
  <property fmtid="{D5CDD505-2E9C-101B-9397-08002B2CF9AE}" pid="9" name="�����������_x0020_����">
    <vt:bool>false</vt:bool>
  </property>
</Properties>
</file>